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7B" w:rsidRDefault="00186E7B" w:rsidP="00186E7B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396CA9"/>
          <w:sz w:val="33"/>
          <w:szCs w:val="33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396CA9"/>
          <w:sz w:val="33"/>
          <w:szCs w:val="33"/>
          <w:lang w:eastAsia="pt-BR"/>
        </w:rPr>
        <w:drawing>
          <wp:inline distT="0" distB="0" distL="0" distR="0">
            <wp:extent cx="5400040" cy="40239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tela 2025-09-29 13004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2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E7B" w:rsidRDefault="00186E7B" w:rsidP="00186E7B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396CA9"/>
          <w:sz w:val="33"/>
          <w:szCs w:val="33"/>
          <w:lang w:eastAsia="pt-BR"/>
        </w:rPr>
      </w:pPr>
    </w:p>
    <w:p w:rsidR="00186E7B" w:rsidRDefault="00186E7B" w:rsidP="00186E7B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396CA9"/>
          <w:sz w:val="33"/>
          <w:szCs w:val="33"/>
          <w:lang w:eastAsia="pt-BR"/>
        </w:rPr>
      </w:pPr>
    </w:p>
    <w:p w:rsidR="00186E7B" w:rsidRDefault="00186E7B" w:rsidP="00186E7B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396CA9"/>
          <w:sz w:val="33"/>
          <w:szCs w:val="33"/>
          <w:lang w:eastAsia="pt-BR"/>
        </w:rPr>
      </w:pPr>
    </w:p>
    <w:p w:rsidR="00186E7B" w:rsidRDefault="00186E7B" w:rsidP="00186E7B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396CA9"/>
          <w:sz w:val="33"/>
          <w:szCs w:val="33"/>
          <w:lang w:eastAsia="pt-BR"/>
        </w:rPr>
      </w:pPr>
      <w:r w:rsidRPr="00186E7B">
        <w:rPr>
          <w:rFonts w:ascii="Arial" w:eastAsia="Times New Roman" w:hAnsi="Arial" w:cs="Arial"/>
          <w:b/>
          <w:bCs/>
          <w:color w:val="396CA9"/>
          <w:sz w:val="33"/>
          <w:szCs w:val="33"/>
          <w:lang w:eastAsia="pt-BR"/>
        </w:rPr>
        <w:t xml:space="preserve">FARMACIS </w:t>
      </w:r>
    </w:p>
    <w:p w:rsidR="00186E7B" w:rsidRDefault="00186E7B" w:rsidP="00186E7B">
      <w:pPr>
        <w:shd w:val="clear" w:color="auto" w:fill="FFFFFF"/>
        <w:spacing w:after="0" w:line="312" w:lineRule="atLeast"/>
        <w:jc w:val="both"/>
        <w:textAlignment w:val="baseline"/>
        <w:outlineLvl w:val="1"/>
      </w:pPr>
    </w:p>
    <w:p w:rsidR="00186E7B" w:rsidRDefault="00186E7B" w:rsidP="00186E7B">
      <w:pPr>
        <w:shd w:val="clear" w:color="auto" w:fill="FFFFFF"/>
        <w:spacing w:after="0" w:line="312" w:lineRule="atLeast"/>
        <w:jc w:val="both"/>
        <w:textAlignment w:val="baseline"/>
        <w:outlineLvl w:val="1"/>
      </w:pPr>
    </w:p>
    <w:p w:rsidR="00186E7B" w:rsidRPr="00186E7B" w:rsidRDefault="00186E7B" w:rsidP="00186E7B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396CA9"/>
          <w:sz w:val="33"/>
          <w:szCs w:val="33"/>
          <w:lang w:eastAsia="pt-BR"/>
        </w:rPr>
      </w:pPr>
      <w:r>
        <w:t>O objetivo da política é fomentar o gerenciamento regional do componente básico de medicamentos por consórcios de saúde, a fim de promover assistência farmacêutica fortalecida, ampliada e qualificada, com maior eficiência, celeridade e economicidade no processo de aquisição, armazenamento e recebimento de medicamentos, racionalização dos gastos municipais com medicamentos básicos e redução das dem</w:t>
      </w:r>
      <w:bookmarkStart w:id="0" w:name="_GoBack"/>
      <w:bookmarkEnd w:id="0"/>
      <w:r>
        <w:t>andas judiciais sobre estes.</w:t>
      </w:r>
    </w:p>
    <w:p w:rsidR="00086441" w:rsidRDefault="00186E7B"/>
    <w:sectPr w:rsidR="00086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7B"/>
    <w:rsid w:val="00186E7B"/>
    <w:rsid w:val="00B14609"/>
    <w:rsid w:val="00B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D26F1-EB31-4E2B-8E42-1ED1E2F6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Lelis</dc:creator>
  <cp:keywords/>
  <dc:description/>
  <cp:lastModifiedBy>Nadia Lelis</cp:lastModifiedBy>
  <cp:revision>1</cp:revision>
  <dcterms:created xsi:type="dcterms:W3CDTF">2025-09-29T15:56:00Z</dcterms:created>
  <dcterms:modified xsi:type="dcterms:W3CDTF">2025-09-29T16:01:00Z</dcterms:modified>
</cp:coreProperties>
</file>