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rial" w:cs="Arial" w:eastAsia="Arial" w:hAnsi="Arial"/>
          <w:b w:val="1"/>
          <w:color w:val="396ca9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0" w:lineRule="auto"/>
        <w:rPr>
          <w:rFonts w:ascii="Arial" w:cs="Arial" w:eastAsia="Arial" w:hAnsi="Arial"/>
          <w:b w:val="1"/>
          <w:color w:val="396ca9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Arial" w:cs="Arial" w:eastAsia="Arial" w:hAnsi="Arial"/>
          <w:b w:val="1"/>
          <w:color w:val="396ca9"/>
          <w:sz w:val="33"/>
          <w:szCs w:val="33"/>
        </w:rPr>
      </w:pPr>
      <w:r w:rsidDel="00000000" w:rsidR="00000000" w:rsidRPr="00000000">
        <w:rPr>
          <w:rFonts w:ascii="Arial" w:cs="Arial" w:eastAsia="Arial" w:hAnsi="Arial"/>
          <w:b w:val="1"/>
          <w:color w:val="396ca9"/>
          <w:sz w:val="33"/>
          <w:szCs w:val="33"/>
          <w:rtl w:val="0"/>
        </w:rPr>
        <w:t xml:space="preserve">Transporta SUS</w:t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Arial" w:cs="Arial" w:eastAsia="Arial" w:hAnsi="Arial"/>
          <w:b w:val="1"/>
          <w:color w:val="396ca9"/>
          <w:sz w:val="33"/>
          <w:szCs w:val="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84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hyperlink r:id="rId7">
        <w:r w:rsidDel="00000000" w:rsidR="00000000" w:rsidRPr="00000000">
          <w:rPr>
            <w:rFonts w:ascii="Arial" w:cs="Arial" w:eastAsia="Arial" w:hAnsi="Arial"/>
            <w:b w:val="1"/>
            <w:color w:val="4169e1"/>
            <w:sz w:val="24"/>
            <w:szCs w:val="24"/>
            <w:rtl w:val="0"/>
          </w:rPr>
          <w:t xml:space="preserve">Resolução SES/MG n° 8.439, de 09 de novembro de 2022</w:t>
        </w:r>
      </w:hyperlink>
      <w:r w:rsidDel="00000000" w:rsidR="00000000" w:rsidRPr="00000000">
        <w:rPr>
          <w:rFonts w:ascii="Arial" w:cs="Arial" w:eastAsia="Arial" w:hAnsi="Arial"/>
          <w:b w:val="1"/>
          <w:color w:val="000000"/>
          <w:sz w:val="24"/>
          <w:szCs w:val="24"/>
          <w:rtl w:val="0"/>
        </w:rPr>
        <w:t xml:space="preserve">: </w:t>
      </w:r>
      <w:r w:rsidDel="00000000" w:rsidR="00000000" w:rsidRPr="00000000">
        <w:rPr>
          <w:rFonts w:ascii="Manrope" w:cs="Manrope" w:eastAsia="Manrope" w:hAnsi="Manrope"/>
          <w:color w:val="6b6c70"/>
          <w:sz w:val="23"/>
          <w:szCs w:val="23"/>
          <w:shd w:fill="f3f4f7" w:val="clear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6b6c70"/>
          <w:sz w:val="23"/>
          <w:szCs w:val="23"/>
          <w:shd w:fill="f3f4f7" w:val="clear"/>
          <w:rtl w:val="0"/>
        </w:rPr>
        <w:t xml:space="preserve">Um programa dedicado ao transporte seguro e eficiente de pacientes nos municípios consorciados. Com a renovação da frota, buscamos garantir mais conforto, pontualidade e qualidade no transporte dos usuários do </w:t>
      </w:r>
      <w:r w:rsidDel="00000000" w:rsidR="00000000" w:rsidRPr="00000000">
        <w:rPr>
          <w:rFonts w:ascii="Arial" w:cs="Arial" w:eastAsia="Arial" w:hAnsi="Arial"/>
          <w:b w:val="1"/>
          <w:color w:val="6b6c70"/>
          <w:sz w:val="23"/>
          <w:szCs w:val="23"/>
          <w:shd w:fill="f3f4f7" w:val="clear"/>
          <w:rtl w:val="0"/>
        </w:rPr>
        <w:t xml:space="preserve">SUS</w:t>
      </w:r>
      <w:r w:rsidDel="00000000" w:rsidR="00000000" w:rsidRPr="00000000">
        <w:rPr>
          <w:rFonts w:ascii="Arial" w:cs="Arial" w:eastAsia="Arial" w:hAnsi="Arial"/>
          <w:color w:val="6b6c70"/>
          <w:sz w:val="23"/>
          <w:szCs w:val="23"/>
          <w:shd w:fill="f3f4f7" w:val="clear"/>
          <w:rtl w:val="0"/>
        </w:rPr>
        <w:t xml:space="preserve">, especialmente aqueles que necessitam de atendimento médico em unidades especializadas.</w:t>
      </w:r>
      <w:r w:rsidDel="00000000" w:rsidR="00000000" w:rsidRPr="00000000">
        <w:rPr>
          <w:rFonts w:ascii="Arial" w:cs="Arial" w:eastAsia="Arial" w:hAnsi="Arial"/>
          <w:color w:val="6b6c70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6b6c70"/>
          <w:sz w:val="23"/>
          <w:szCs w:val="23"/>
          <w:shd w:fill="f3f4f7" w:val="clear"/>
          <w:rtl w:val="0"/>
        </w:rPr>
        <w:t xml:space="preserve">O programa visa melhorar o acesso à saúde, oferecendo transporte adequado e acessível para pacientes, com foco na eficiência e na segurança durante todo o trajeto.</w:t>
      </w:r>
      <w:r w:rsidDel="00000000" w:rsidR="00000000" w:rsidRPr="00000000">
        <w:rPr>
          <w:rFonts w:ascii="Arial" w:cs="Arial" w:eastAsia="Arial" w:hAnsi="Arial"/>
          <w:color w:val="6b6c70"/>
          <w:sz w:val="23"/>
          <w:szCs w:val="23"/>
          <w:rtl w:val="0"/>
        </w:rPr>
        <w:br w:type="textWrapping"/>
        <w:br w:type="textWrapping"/>
      </w:r>
      <w:r w:rsidDel="00000000" w:rsidR="00000000" w:rsidRPr="00000000">
        <w:rPr>
          <w:rFonts w:ascii="Arial" w:cs="Arial" w:eastAsia="Arial" w:hAnsi="Arial"/>
          <w:color w:val="6b6c70"/>
          <w:sz w:val="23"/>
          <w:szCs w:val="23"/>
          <w:shd w:fill="f3f4f7" w:val="clear"/>
          <w:rtl w:val="0"/>
        </w:rPr>
        <w:t xml:space="preserve">A renovação da frota é uma ação estratégica que visa otimizar os serviços de transporte, reduzindo custos operacionais e garantindo maior confiabilidade e conforto para todos os pacientes atendidos.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tti915g6ugm6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anrope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Forte">
    <w:name w:val="Strong"/>
    <w:basedOn w:val="Fontepargpadro"/>
    <w:uiPriority w:val="22"/>
    <w:qFormat w:val="1"/>
    <w:rsid w:val="004E4316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cismep.mg.gov.br/wp-content/uploads/2025/01/RESOLUCAO-SES-CIB-8439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nrope-regular.ttf"/><Relationship Id="rId2" Type="http://schemas.openxmlformats.org/officeDocument/2006/relationships/font" Target="fonts/Manrope-bold.tt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ByKvzDSAoQ1CqpFir+IZDu+/RQ==">CgMxLjAyDmgudHRpOTE1ZzZ1Z202OAByITE2Z0RkUUtUZGw2bkFhR21LY3pvWDJ5Yy14S2s3SEswQg==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2025-09-29T15:38:00Z</dcterms:created>
  <dc:creator>Nadia Lelis</dc:creator>
</cp:coreProperties>
</file>