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14" w:rsidRDefault="008D2314" w:rsidP="008D2314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396CA9"/>
          <w:sz w:val="33"/>
          <w:szCs w:val="33"/>
          <w:lang w:eastAsia="pt-BR"/>
        </w:rPr>
        <w:drawing>
          <wp:inline distT="0" distB="0" distL="0" distR="0">
            <wp:extent cx="5400040" cy="275907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tela 2025-09-29 12484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314" w:rsidRDefault="008D2314" w:rsidP="008D2314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</w:p>
    <w:p w:rsidR="008D2314" w:rsidRPr="008D2314" w:rsidRDefault="008D2314" w:rsidP="008D2314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</w:pPr>
      <w:r w:rsidRPr="008D2314">
        <w:rPr>
          <w:rFonts w:ascii="Arial" w:eastAsia="Times New Roman" w:hAnsi="Arial" w:cs="Arial"/>
          <w:b/>
          <w:bCs/>
          <w:color w:val="396CA9"/>
          <w:sz w:val="33"/>
          <w:szCs w:val="33"/>
          <w:lang w:eastAsia="pt-BR"/>
        </w:rPr>
        <w:t>VANT (Veículo Aéreo Não Tripulado)</w:t>
      </w:r>
    </w:p>
    <w:p w:rsidR="008D2314" w:rsidRDefault="008D2314">
      <w:pPr>
        <w:rPr>
          <w:rStyle w:val="Forte"/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086441" w:rsidRDefault="008D2314">
      <w:hyperlink r:id="rId5" w:tgtFrame="_blank" w:history="1">
        <w:r>
          <w:rPr>
            <w:rStyle w:val="Hyperlink"/>
            <w:rFonts w:ascii="Arial" w:hAnsi="Arial" w:cs="Arial"/>
            <w:b/>
            <w:bCs/>
            <w:color w:val="4169E1"/>
            <w:u w:val="none"/>
          </w:rPr>
          <w:t>Resolução SES/MG nº 9.035, de 26 de setembro de 2023</w:t>
        </w:r>
      </w:hyperlink>
      <w:r>
        <w:rPr>
          <w:rStyle w:val="Forte"/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Define as regras de financiamento do projeto transitório através de incentivo financeiro para o uso de VANT (Veículos Aéreos Não Tripulados), conhecidos como “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drones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”, como suporte às ações de combate ao mosquito Aedes aegypti. </w:t>
      </w:r>
    </w:p>
    <w:sectPr w:rsidR="00086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14"/>
    <w:rsid w:val="008D2314"/>
    <w:rsid w:val="00B14609"/>
    <w:rsid w:val="00B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612B1-EA35-4918-88ED-652B13FB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31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D2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ismep.mg.gov.br/wp-content/uploads/2025/01/RESOLUCAO-SES-9035-CIB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Lelis</dc:creator>
  <cp:keywords/>
  <dc:description/>
  <cp:lastModifiedBy>Nadia Lelis</cp:lastModifiedBy>
  <cp:revision>1</cp:revision>
  <dcterms:created xsi:type="dcterms:W3CDTF">2025-09-29T15:46:00Z</dcterms:created>
  <dcterms:modified xsi:type="dcterms:W3CDTF">2025-09-29T15:49:00Z</dcterms:modified>
</cp:coreProperties>
</file>