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EA" w:rsidRDefault="00B91DC0" w:rsidP="00CA60EA">
      <w:pPr>
        <w:shd w:val="clear" w:color="auto" w:fill="FFFFFF"/>
        <w:spacing w:after="0" w:line="312" w:lineRule="atLeast"/>
        <w:textAlignment w:val="baseline"/>
        <w:outlineLvl w:val="1"/>
        <w:rPr>
          <w:rFonts w:ascii="Arial" w:eastAsia="Times New Roman" w:hAnsi="Arial" w:cs="Arial"/>
          <w:b/>
          <w:bCs/>
          <w:color w:val="396CA9"/>
          <w:sz w:val="33"/>
          <w:szCs w:val="33"/>
          <w:lang w:eastAsia="pt-BR"/>
        </w:rPr>
      </w:pPr>
      <w:bookmarkStart w:id="0" w:name="_GoBack"/>
      <w:r>
        <w:rPr>
          <w:rFonts w:ascii="Arial" w:eastAsia="Times New Roman" w:hAnsi="Arial" w:cs="Arial"/>
          <w:b/>
          <w:bCs/>
          <w:noProof/>
          <w:color w:val="396CA9"/>
          <w:sz w:val="33"/>
          <w:szCs w:val="33"/>
          <w:lang w:eastAsia="pt-BR"/>
        </w:rPr>
        <w:drawing>
          <wp:inline distT="0" distB="0" distL="0" distR="0">
            <wp:extent cx="5943600" cy="405003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29 at 13.44.48(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050030"/>
                    </a:xfrm>
                    <a:prstGeom prst="rect">
                      <a:avLst/>
                    </a:prstGeom>
                  </pic:spPr>
                </pic:pic>
              </a:graphicData>
            </a:graphic>
          </wp:inline>
        </w:drawing>
      </w:r>
      <w:bookmarkEnd w:id="0"/>
    </w:p>
    <w:p w:rsidR="00CA60EA" w:rsidRDefault="00CA60EA" w:rsidP="00CA60EA">
      <w:pPr>
        <w:shd w:val="clear" w:color="auto" w:fill="FFFFFF"/>
        <w:spacing w:after="0" w:line="312" w:lineRule="atLeast"/>
        <w:textAlignment w:val="baseline"/>
        <w:outlineLvl w:val="1"/>
        <w:rPr>
          <w:rFonts w:ascii="Arial" w:eastAsia="Times New Roman" w:hAnsi="Arial" w:cs="Arial"/>
          <w:b/>
          <w:bCs/>
          <w:color w:val="396CA9"/>
          <w:sz w:val="33"/>
          <w:szCs w:val="33"/>
          <w:lang w:eastAsia="pt-BR"/>
        </w:rPr>
      </w:pPr>
    </w:p>
    <w:p w:rsidR="00CA60EA" w:rsidRDefault="00CA60EA" w:rsidP="00CA60EA">
      <w:pPr>
        <w:shd w:val="clear" w:color="auto" w:fill="FFFFFF"/>
        <w:spacing w:after="0" w:line="312" w:lineRule="atLeast"/>
        <w:textAlignment w:val="baseline"/>
        <w:outlineLvl w:val="1"/>
        <w:rPr>
          <w:rFonts w:ascii="Arial" w:eastAsia="Times New Roman" w:hAnsi="Arial" w:cs="Arial"/>
          <w:b/>
          <w:bCs/>
          <w:color w:val="396CA9"/>
          <w:sz w:val="33"/>
          <w:szCs w:val="33"/>
          <w:lang w:eastAsia="pt-BR"/>
        </w:rPr>
      </w:pPr>
    </w:p>
    <w:p w:rsidR="00CA60EA" w:rsidRPr="00CA60EA" w:rsidRDefault="00CA60EA" w:rsidP="00CA60EA">
      <w:pPr>
        <w:shd w:val="clear" w:color="auto" w:fill="FFFFFF"/>
        <w:spacing w:after="0" w:line="312" w:lineRule="atLeast"/>
        <w:textAlignment w:val="baseline"/>
        <w:outlineLvl w:val="1"/>
        <w:rPr>
          <w:rFonts w:ascii="Arial" w:eastAsia="Times New Roman" w:hAnsi="Arial" w:cs="Arial"/>
          <w:b/>
          <w:bCs/>
          <w:color w:val="396CA9"/>
          <w:sz w:val="33"/>
          <w:szCs w:val="33"/>
          <w:lang w:eastAsia="pt-BR"/>
        </w:rPr>
      </w:pPr>
      <w:proofErr w:type="spellStart"/>
      <w:r w:rsidRPr="00CA60EA">
        <w:rPr>
          <w:rFonts w:ascii="Arial" w:eastAsia="Times New Roman" w:hAnsi="Arial" w:cs="Arial"/>
          <w:b/>
          <w:bCs/>
          <w:color w:val="396CA9"/>
          <w:sz w:val="33"/>
          <w:szCs w:val="33"/>
          <w:lang w:eastAsia="pt-BR"/>
        </w:rPr>
        <w:t>Vacimóvel</w:t>
      </w:r>
      <w:proofErr w:type="spellEnd"/>
    </w:p>
    <w:p w:rsidR="00CA60EA" w:rsidRDefault="00CA60EA" w:rsidP="00CA60EA">
      <w:pPr>
        <w:shd w:val="clear" w:color="auto" w:fill="FFFFFF"/>
        <w:spacing w:after="384" w:line="240" w:lineRule="auto"/>
        <w:jc w:val="both"/>
        <w:textAlignment w:val="baseline"/>
        <w:rPr>
          <w:rFonts w:ascii="Arial" w:eastAsia="Times New Roman" w:hAnsi="Arial" w:cs="Arial"/>
          <w:b/>
          <w:bCs/>
          <w:color w:val="000000"/>
          <w:sz w:val="24"/>
          <w:szCs w:val="24"/>
          <w:lang w:eastAsia="pt-BR"/>
        </w:rPr>
      </w:pPr>
    </w:p>
    <w:p w:rsidR="00CA60EA" w:rsidRPr="00CA60EA" w:rsidRDefault="00B91DC0" w:rsidP="00CA60EA">
      <w:pPr>
        <w:shd w:val="clear" w:color="auto" w:fill="FFFFFF"/>
        <w:spacing w:after="384" w:line="240" w:lineRule="auto"/>
        <w:jc w:val="both"/>
        <w:textAlignment w:val="baseline"/>
        <w:rPr>
          <w:rFonts w:ascii="Arial" w:eastAsia="Times New Roman" w:hAnsi="Arial" w:cs="Arial"/>
          <w:color w:val="000000"/>
          <w:sz w:val="24"/>
          <w:szCs w:val="24"/>
          <w:lang w:eastAsia="pt-BR"/>
        </w:rPr>
      </w:pPr>
      <w:hyperlink r:id="rId5" w:tgtFrame="_blank" w:history="1">
        <w:r w:rsidR="00CA60EA" w:rsidRPr="00CA60EA">
          <w:rPr>
            <w:rFonts w:ascii="Arial" w:eastAsia="Times New Roman" w:hAnsi="Arial" w:cs="Arial"/>
            <w:b/>
            <w:bCs/>
            <w:color w:val="4169E1"/>
            <w:sz w:val="24"/>
            <w:szCs w:val="24"/>
            <w:lang w:eastAsia="pt-BR"/>
          </w:rPr>
          <w:t>Resolução SES/MG n° 8.914, de 25 de julho de 2023</w:t>
        </w:r>
      </w:hyperlink>
      <w:r w:rsidR="00CA60EA" w:rsidRPr="00CA60EA">
        <w:rPr>
          <w:rFonts w:ascii="Arial" w:eastAsia="Times New Roman" w:hAnsi="Arial" w:cs="Arial"/>
          <w:b/>
          <w:bCs/>
          <w:color w:val="000000"/>
          <w:sz w:val="24"/>
          <w:szCs w:val="24"/>
          <w:lang w:eastAsia="pt-BR"/>
        </w:rPr>
        <w:t>: </w:t>
      </w:r>
      <w:r w:rsidR="00CA60EA" w:rsidRPr="00CA60EA">
        <w:rPr>
          <w:rFonts w:ascii="Arial" w:hAnsi="Arial" w:cs="Arial"/>
          <w:sz w:val="23"/>
          <w:szCs w:val="23"/>
          <w:shd w:val="clear" w:color="auto" w:fill="FFFFFF"/>
        </w:rPr>
        <w:t xml:space="preserve">O projeto aqui disposto versa sobre a utilização de veículos na operação, implementação e estratégia de vacinação aplicada aos municípios mineiros. Conhecida como vacinação extramuros (VE), esta ocorre fora das unidades de saúde devido ao objetivo estratégico de alcançar um maior número de pessoas, principalmente a população que possui difícil acesso aos programas de imunização e de proteção contra doenças </w:t>
      </w:r>
      <w:proofErr w:type="spellStart"/>
      <w:r w:rsidR="00CA60EA" w:rsidRPr="00CA60EA">
        <w:rPr>
          <w:rFonts w:ascii="Arial" w:hAnsi="Arial" w:cs="Arial"/>
          <w:sz w:val="23"/>
          <w:szCs w:val="23"/>
          <w:shd w:val="clear" w:color="auto" w:fill="FFFFFF"/>
        </w:rPr>
        <w:t>imunopreveníveis</w:t>
      </w:r>
      <w:proofErr w:type="spellEnd"/>
      <w:r w:rsidR="00CA60EA" w:rsidRPr="00CA60EA">
        <w:rPr>
          <w:rFonts w:ascii="Arial" w:hAnsi="Arial" w:cs="Arial"/>
          <w:sz w:val="23"/>
          <w:szCs w:val="23"/>
          <w:shd w:val="clear" w:color="auto" w:fill="FFFFFF"/>
        </w:rPr>
        <w:t>.</w:t>
      </w:r>
    </w:p>
    <w:p w:rsidR="00086441" w:rsidRDefault="00B91DC0"/>
    <w:sectPr w:rsidR="000864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EA"/>
    <w:rsid w:val="00B14609"/>
    <w:rsid w:val="00B91DC0"/>
    <w:rsid w:val="00BA6502"/>
    <w:rsid w:val="00CA6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27CF2-C9C1-41BA-8DDD-5F9EB8BE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09246">
      <w:bodyDiv w:val="1"/>
      <w:marLeft w:val="0"/>
      <w:marRight w:val="0"/>
      <w:marTop w:val="0"/>
      <w:marBottom w:val="0"/>
      <w:divBdr>
        <w:top w:val="none" w:sz="0" w:space="0" w:color="auto"/>
        <w:left w:val="none" w:sz="0" w:space="0" w:color="auto"/>
        <w:bottom w:val="none" w:sz="0" w:space="0" w:color="auto"/>
        <w:right w:val="none" w:sz="0" w:space="0" w:color="auto"/>
      </w:divBdr>
      <w:divsChild>
        <w:div w:id="1925187260">
          <w:marLeft w:val="0"/>
          <w:marRight w:val="0"/>
          <w:marTop w:val="0"/>
          <w:marBottom w:val="0"/>
          <w:divBdr>
            <w:top w:val="none" w:sz="0" w:space="0" w:color="auto"/>
            <w:left w:val="none" w:sz="0" w:space="0" w:color="auto"/>
            <w:bottom w:val="none" w:sz="0" w:space="0" w:color="auto"/>
            <w:right w:val="none" w:sz="0" w:space="0" w:color="auto"/>
          </w:divBdr>
          <w:divsChild>
            <w:div w:id="1925841052">
              <w:marLeft w:val="0"/>
              <w:marRight w:val="0"/>
              <w:marTop w:val="0"/>
              <w:marBottom w:val="0"/>
              <w:divBdr>
                <w:top w:val="none" w:sz="0" w:space="0" w:color="auto"/>
                <w:left w:val="none" w:sz="0" w:space="0" w:color="auto"/>
                <w:bottom w:val="none" w:sz="0" w:space="0" w:color="auto"/>
                <w:right w:val="none" w:sz="0" w:space="0" w:color="auto"/>
              </w:divBdr>
            </w:div>
          </w:divsChild>
        </w:div>
        <w:div w:id="198647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ismep.mg.gov.br/wp-content/uploads/2025/01/RESOLUCAO-SES-8914-.pdf"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507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Lelis</dc:creator>
  <cp:keywords/>
  <dc:description/>
  <cp:lastModifiedBy>Nadia Lelis</cp:lastModifiedBy>
  <cp:revision>2</cp:revision>
  <dcterms:created xsi:type="dcterms:W3CDTF">2025-09-29T15:46:00Z</dcterms:created>
  <dcterms:modified xsi:type="dcterms:W3CDTF">2025-09-29T17:04:00Z</dcterms:modified>
</cp:coreProperties>
</file>